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226B0" w14:textId="1DC7D598" w:rsidR="000E023D" w:rsidRPr="00E51C00" w:rsidRDefault="00E51C00" w:rsidP="00E27B54">
      <w:pPr>
        <w:pStyle w:val="CH"/>
        <w:rPr>
          <w:lang w:val="en-US"/>
        </w:rPr>
      </w:pPr>
      <w:bookmarkStart w:id="0" w:name="historyclause"/>
      <w:r>
        <w:rPr>
          <w:noProof/>
        </w:rPr>
        <w:t>3GPP TSG-</w:t>
      </w:r>
      <w:r w:rsidR="003B74EF">
        <w:fldChar w:fldCharType="begin"/>
      </w:r>
      <w:r w:rsidR="003B74EF">
        <w:instrText xml:space="preserve"> DOCPROPERTY  TSG/WGRef  \* MERGEFORMAT </w:instrText>
      </w:r>
      <w:r w:rsidR="003B74EF">
        <w:fldChar w:fldCharType="separate"/>
      </w:r>
      <w:r>
        <w:rPr>
          <w:noProof/>
        </w:rPr>
        <w:t>RAN4</w:t>
      </w:r>
      <w:r w:rsidR="003B74EF">
        <w:rPr>
          <w:noProof/>
        </w:rPr>
        <w:fldChar w:fldCharType="end"/>
      </w:r>
      <w:r>
        <w:rPr>
          <w:noProof/>
        </w:rPr>
        <w:t xml:space="preserve"> Meeting #</w:t>
      </w:r>
      <w:r w:rsidR="003B74EF">
        <w:fldChar w:fldCharType="begin"/>
      </w:r>
      <w:r w:rsidR="003B74EF">
        <w:instrText xml:space="preserve"> DOCPROPERTY  MtgSeq  \* MERGEFORMAT </w:instrText>
      </w:r>
      <w:r w:rsidR="003B74EF">
        <w:fldChar w:fldCharType="separate"/>
      </w:r>
      <w:r w:rsidRPr="00EB09B7">
        <w:rPr>
          <w:noProof/>
        </w:rPr>
        <w:t>95</w:t>
      </w:r>
      <w:r w:rsidR="003B74EF">
        <w:rPr>
          <w:noProof/>
        </w:rPr>
        <w:fldChar w:fldCharType="end"/>
      </w:r>
      <w:r w:rsidR="003B74EF">
        <w:fldChar w:fldCharType="begin"/>
      </w:r>
      <w:r w:rsidR="003B74EF">
        <w:instrText xml:space="preserve"> DOCPROPERTY  MtgTitle  \* MERGEFORMAT </w:instrText>
      </w:r>
      <w:r w:rsidR="003B74EF">
        <w:fldChar w:fldCharType="separate"/>
      </w:r>
      <w:r>
        <w:rPr>
          <w:noProof/>
        </w:rPr>
        <w:t>-e</w:t>
      </w:r>
      <w:r w:rsidR="003B74EF">
        <w:rPr>
          <w:noProof/>
        </w:rPr>
        <w:fldChar w:fldCharType="end"/>
      </w:r>
      <w:r w:rsidR="000E023D" w:rsidRPr="00E51C00">
        <w:rPr>
          <w:lang w:val="en-US"/>
        </w:rPr>
        <w:tab/>
      </w:r>
      <w:r w:rsidR="000E023D" w:rsidRPr="00E51C00">
        <w:rPr>
          <w:lang w:val="en-US"/>
        </w:rPr>
        <w:tab/>
      </w:r>
      <w:r w:rsidR="008F3CDD" w:rsidRPr="00E51C00">
        <w:rPr>
          <w:lang w:val="en-US"/>
        </w:rPr>
        <w:t>R4-</w:t>
      </w:r>
      <w:r w:rsidR="008A63E3" w:rsidRPr="00E51C00">
        <w:rPr>
          <w:lang w:val="en-US"/>
        </w:rPr>
        <w:t>2006346</w:t>
      </w:r>
    </w:p>
    <w:p w14:paraId="50DC9730" w14:textId="3C3F49BB" w:rsidR="00D309CC" w:rsidRPr="00E51C00" w:rsidRDefault="003B74EF" w:rsidP="00E5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1C0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51C00">
        <w:rPr>
          <w:b/>
          <w:noProof/>
          <w:sz w:val="24"/>
        </w:rPr>
        <w:t xml:space="preserve">, </w:t>
      </w:r>
      <w:r w:rsidR="00E51C00">
        <w:fldChar w:fldCharType="begin"/>
      </w:r>
      <w:r w:rsidR="00E51C00">
        <w:instrText xml:space="preserve"> DOCPROPERTY  Country  \* MERGEFORMAT </w:instrText>
      </w:r>
      <w:r w:rsidR="00E51C00">
        <w:fldChar w:fldCharType="end"/>
      </w:r>
      <w:r w:rsidR="00E51C0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1C00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E51C0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1C00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8CFB548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8A63E3">
        <w:rPr>
          <w:lang w:val="en-US"/>
        </w:rPr>
        <w:t>8.14.2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5C397502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5759F9">
        <w:t>MPR for PC1.5 UL MIMO</w:t>
      </w:r>
      <w:r w:rsidR="00E27B54">
        <w:t xml:space="preserve"> </w:t>
      </w:r>
    </w:p>
    <w:p w14:paraId="052B1E0C" w14:textId="1082A98F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r w:rsidR="008A63E3" w:rsidRPr="008A63E3">
        <w:t>LTE_NR_B41_Bn41_PC29dBm</w:t>
      </w:r>
      <w:r w:rsidR="006F32C4" w:rsidRPr="006F32C4">
        <w:t xml:space="preserve"> </w:t>
      </w:r>
    </w:p>
    <w:p w14:paraId="6C6D1281" w14:textId="26D9247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5759F9">
        <w:t>6</w:t>
      </w:r>
    </w:p>
    <w:p w14:paraId="00DB0B4B" w14:textId="33EB77B3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D34E1E">
        <w:t>Approval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52DFDD40" w:rsidR="00453AE1" w:rsidRDefault="00883455" w:rsidP="00E27B54">
      <w:r>
        <w:t>For the purpose o</w:t>
      </w:r>
      <w:r w:rsidR="00914DDA">
        <w:t>f</w:t>
      </w:r>
      <w:r>
        <w:t xml:space="preserve"> defining MPR for PC1.5 UL MIMO and Tx diversity the</w:t>
      </w:r>
      <w:r w:rsidR="0049129B">
        <w:t xml:space="preserve"> WF [1]</w:t>
      </w:r>
      <w:r>
        <w:t xml:space="preserve"> has been drafted</w:t>
      </w:r>
      <w:r w:rsidR="0049129B">
        <w:t>.</w:t>
      </w:r>
      <w:r w:rsidR="004C0A2E">
        <w:t xml:space="preserve"> This paper aims to contribute to </w:t>
      </w:r>
      <w:r>
        <w:t>the topic by providing measurement data</w:t>
      </w:r>
      <w:r w:rsidR="00DA3BC8">
        <w:t xml:space="preserve"> for a large amount of different allocation size</w:t>
      </w:r>
      <w:r w:rsidR="00691014">
        <w:t>s</w:t>
      </w:r>
      <w:r w:rsidR="00DA3BC8">
        <w:t xml:space="preserve"> and positions.</w:t>
      </w:r>
      <w:r w:rsidR="00C15897">
        <w:t xml:space="preserve"> The contribution focuses on CP-OFDM with QPSK and uncorrelated signals at each PA output.</w:t>
      </w:r>
    </w:p>
    <w:p w14:paraId="39718D8C" w14:textId="6CCF6459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1A8B32C8" w14:textId="12A146B1" w:rsidR="00DA3BC8" w:rsidRDefault="00DA3BC8" w:rsidP="00DA3BC8">
      <w:pPr>
        <w:pStyle w:val="Heading5"/>
      </w:pPr>
      <w:r>
        <w:t>Measurement setup</w:t>
      </w:r>
    </w:p>
    <w:p w14:paraId="6B4989DD" w14:textId="50A337ED" w:rsidR="00517C50" w:rsidRDefault="00EE5D8F" w:rsidP="00517C50">
      <w:r>
        <w:t xml:space="preserve">Measurements have been done </w:t>
      </w:r>
      <w:r w:rsidR="008621D8">
        <w:t>for UL-MIMO in</w:t>
      </w:r>
      <w:r>
        <w:t xml:space="preserve"> n41. The setup uses two ET 26dBm Tx chains with 10dB antenna isolation. </w:t>
      </w:r>
      <w:proofErr w:type="gramStart"/>
      <w:r w:rsidR="00CC3BA1">
        <w:t>Two layer</w:t>
      </w:r>
      <w:proofErr w:type="gramEnd"/>
      <w:r w:rsidR="00CC3BA1">
        <w:t xml:space="preserve"> UL-MIMO was emulated by amplifying independent NR CP-OFDM signals for each chain.</w:t>
      </w:r>
      <w:r w:rsidR="00DA3BC8">
        <w:t xml:space="preserve"> </w:t>
      </w:r>
    </w:p>
    <w:p w14:paraId="2FB94EC6" w14:textId="2484125C" w:rsidR="00920C02" w:rsidRDefault="00DA3BC8" w:rsidP="00517C50">
      <w:r>
        <w:t>The detailed list of the s</w:t>
      </w:r>
      <w:r w:rsidR="00920C02">
        <w:t>etup</w:t>
      </w:r>
      <w:r>
        <w:t xml:space="preserve"> is provided in the following</w:t>
      </w:r>
      <w:r w:rsidR="00920C02">
        <w:t>:</w:t>
      </w:r>
    </w:p>
    <w:p w14:paraId="0A96E93E" w14:textId="09EC5442" w:rsidR="00920C02" w:rsidRDefault="00920C02" w:rsidP="00920C02">
      <w:pPr>
        <w:pStyle w:val="ListParagraph"/>
        <w:numPr>
          <w:ilvl w:val="0"/>
          <w:numId w:val="11"/>
        </w:numPr>
      </w:pPr>
      <w:r>
        <w:t>Two 26 dBm Tx chains</w:t>
      </w:r>
    </w:p>
    <w:p w14:paraId="5186E1F3" w14:textId="594781ED" w:rsidR="00B76CA8" w:rsidRDefault="00931553" w:rsidP="00920C02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PA1</w:t>
      </w:r>
      <w:r w:rsidR="008A7A83">
        <w:rPr>
          <w:lang w:val="en-US"/>
        </w:rPr>
        <w:t xml:space="preserve"> </w:t>
      </w:r>
      <w:r w:rsidR="00B76CA8" w:rsidRPr="00B76CA8">
        <w:rPr>
          <w:lang w:val="en-US"/>
        </w:rPr>
        <w:t xml:space="preserve">ET &amp; </w:t>
      </w:r>
      <w:r>
        <w:rPr>
          <w:lang w:val="en-US"/>
        </w:rPr>
        <w:t xml:space="preserve">PA2 </w:t>
      </w:r>
      <w:r w:rsidR="00B76CA8" w:rsidRPr="00B76CA8">
        <w:rPr>
          <w:lang w:val="en-US"/>
        </w:rPr>
        <w:t>ET with</w:t>
      </w:r>
      <w:r w:rsidR="00D35B3F">
        <w:rPr>
          <w:lang w:val="en-US"/>
        </w:rPr>
        <w:t xml:space="preserve"> </w:t>
      </w:r>
      <w:r w:rsidR="00D35B3F" w:rsidRPr="0018138C">
        <w:rPr>
          <w:u w:val="single"/>
          <w:lang w:val="en-US"/>
        </w:rPr>
        <w:t>uncorrelated</w:t>
      </w:r>
      <w:r w:rsidR="00B76CA8" w:rsidRPr="00B76CA8">
        <w:rPr>
          <w:lang w:val="en-US"/>
        </w:rPr>
        <w:t xml:space="preserve"> </w:t>
      </w:r>
      <w:r w:rsidR="00345757">
        <w:rPr>
          <w:lang w:val="en-US"/>
        </w:rPr>
        <w:t xml:space="preserve">NR </w:t>
      </w:r>
      <w:r w:rsidR="00B76CA8" w:rsidRPr="00B76CA8">
        <w:rPr>
          <w:lang w:val="en-US"/>
        </w:rPr>
        <w:t xml:space="preserve">CP-OFDM </w:t>
      </w:r>
      <w:r w:rsidR="008321F9">
        <w:rPr>
          <w:lang w:val="en-US"/>
        </w:rPr>
        <w:t>signals</w:t>
      </w:r>
    </w:p>
    <w:p w14:paraId="561E9BE2" w14:textId="47422C64" w:rsidR="00A32451" w:rsidRDefault="00A32451" w:rsidP="00A32451">
      <w:pPr>
        <w:pStyle w:val="ListParagraph"/>
        <w:numPr>
          <w:ilvl w:val="0"/>
          <w:numId w:val="11"/>
        </w:numPr>
      </w:pPr>
      <w:r>
        <w:t>Channel BW of PA1 &amp; PA2: 20MHz</w:t>
      </w:r>
    </w:p>
    <w:p w14:paraId="50ADC128" w14:textId="03F11476" w:rsidR="00345757" w:rsidRDefault="00345757" w:rsidP="00A32451">
      <w:pPr>
        <w:pStyle w:val="ListParagraph"/>
        <w:numPr>
          <w:ilvl w:val="0"/>
          <w:numId w:val="11"/>
        </w:numPr>
      </w:pPr>
      <w:r>
        <w:t xml:space="preserve">Carrier frequency of </w:t>
      </w:r>
      <w:r w:rsidR="00A42D4C">
        <w:t>PA1 &amp; PA2</w:t>
      </w:r>
      <w:r>
        <w:t>: 2595MHz</w:t>
      </w:r>
    </w:p>
    <w:p w14:paraId="52AAB7F3" w14:textId="6C95B23F" w:rsidR="0044683F" w:rsidRDefault="0044683F" w:rsidP="00A32451">
      <w:pPr>
        <w:pStyle w:val="ListParagraph"/>
        <w:numPr>
          <w:ilvl w:val="0"/>
          <w:numId w:val="11"/>
        </w:numPr>
      </w:pPr>
      <w:r>
        <w:t>Modulation PA1 &amp; PA2: QPSK</w:t>
      </w:r>
    </w:p>
    <w:p w14:paraId="5700D600" w14:textId="67261A5A" w:rsidR="00A32451" w:rsidRPr="00A32451" w:rsidRDefault="000B3699" w:rsidP="00A32451">
      <w:pPr>
        <w:pStyle w:val="ListParagraph"/>
        <w:numPr>
          <w:ilvl w:val="0"/>
          <w:numId w:val="11"/>
        </w:numPr>
      </w:pPr>
      <w:r>
        <w:t xml:space="preserve">Power </w:t>
      </w:r>
      <w:proofErr w:type="spellStart"/>
      <w:r w:rsidR="00A32451">
        <w:t>backoff</w:t>
      </w:r>
      <w:proofErr w:type="spellEnd"/>
      <w:r w:rsidR="00A32451">
        <w:t xml:space="preserve"> </w:t>
      </w:r>
      <w:r>
        <w:t xml:space="preserve">is applied equally on </w:t>
      </w:r>
      <w:r w:rsidR="00A32451">
        <w:t>both chains</w:t>
      </w:r>
    </w:p>
    <w:p w14:paraId="55BD567F" w14:textId="40596B78" w:rsidR="00920C02" w:rsidRDefault="00305671" w:rsidP="00920C02">
      <w:pPr>
        <w:pStyle w:val="ListParagraph"/>
        <w:numPr>
          <w:ilvl w:val="0"/>
          <w:numId w:val="11"/>
        </w:numPr>
      </w:pPr>
      <w:r>
        <w:t>Antenna Isolation: 10dB</w:t>
      </w:r>
    </w:p>
    <w:p w14:paraId="792CFCD6" w14:textId="3B071EC8" w:rsidR="00D6107D" w:rsidRDefault="00D6107D" w:rsidP="00920C02">
      <w:pPr>
        <w:pStyle w:val="ListParagraph"/>
        <w:numPr>
          <w:ilvl w:val="0"/>
          <w:numId w:val="11"/>
        </w:numPr>
      </w:pPr>
      <w:r>
        <w:t>ACLR: 31dB</w:t>
      </w:r>
    </w:p>
    <w:p w14:paraId="1B34B8CC" w14:textId="1DD1C724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SEM: </w:t>
      </w:r>
      <w:r w:rsidR="0018138C" w:rsidRPr="0018138C">
        <w:t>Table 6.5.2.2-1</w:t>
      </w:r>
      <w:r w:rsidR="00523464">
        <w:t xml:space="preserve"> [2]</w:t>
      </w:r>
    </w:p>
    <w:p w14:paraId="27BAFA42" w14:textId="54EB3AAC" w:rsidR="00D6107D" w:rsidRDefault="00D6107D" w:rsidP="00920C02">
      <w:pPr>
        <w:pStyle w:val="ListParagraph"/>
        <w:numPr>
          <w:ilvl w:val="0"/>
          <w:numId w:val="11"/>
        </w:numPr>
      </w:pPr>
      <w:r>
        <w:t>EVM:</w:t>
      </w:r>
      <w:r w:rsidR="0018138C">
        <w:t xml:space="preserve"> </w:t>
      </w:r>
      <w:r w:rsidR="0018138C" w:rsidRPr="0018138C">
        <w:t>Table 6.4.2.1-1</w:t>
      </w:r>
      <w:r w:rsidR="00523464">
        <w:t xml:space="preserve"> [2]</w:t>
      </w:r>
    </w:p>
    <w:p w14:paraId="67B010D8" w14:textId="53F042F5" w:rsidR="00D6107D" w:rsidRDefault="00513C82" w:rsidP="00920C02">
      <w:pPr>
        <w:pStyle w:val="ListParagraph"/>
        <w:numPr>
          <w:ilvl w:val="0"/>
          <w:numId w:val="11"/>
        </w:numPr>
      </w:pPr>
      <w:r>
        <w:t>Spur:</w:t>
      </w:r>
      <w:r w:rsidR="0018138C">
        <w:t xml:space="preserve"> </w:t>
      </w:r>
      <w:r w:rsidR="0018138C" w:rsidRPr="0018138C">
        <w:t>Table 6.5.3.1-2</w:t>
      </w:r>
      <w:r w:rsidR="00523464">
        <w:t xml:space="preserve"> [2]</w:t>
      </w:r>
    </w:p>
    <w:p w14:paraId="61DF6DC0" w14:textId="6DDC1FF7" w:rsidR="003D17F9" w:rsidRDefault="0095641F" w:rsidP="00920C02">
      <w:pPr>
        <w:pStyle w:val="ListParagraph"/>
        <w:numPr>
          <w:ilvl w:val="0"/>
          <w:numId w:val="11"/>
        </w:numPr>
      </w:pPr>
      <w:r>
        <w:t>Allocation g</w:t>
      </w:r>
      <w:r w:rsidR="001B55F3">
        <w:t>rid</w:t>
      </w:r>
      <w:r w:rsidR="003D17F9">
        <w:t xml:space="preserve"> is used to reduce the amount of </w:t>
      </w:r>
      <w:r w:rsidR="001B55F3">
        <w:t>measurement tasks</w:t>
      </w:r>
    </w:p>
    <w:p w14:paraId="1921FD48" w14:textId="50AF1A64" w:rsidR="00305671" w:rsidRDefault="00305671" w:rsidP="00305671"/>
    <w:p w14:paraId="5C6662F7" w14:textId="1357237E" w:rsidR="00960253" w:rsidRDefault="00305671" w:rsidP="00DA3BC8">
      <w:pPr>
        <w:pStyle w:val="Heading5"/>
      </w:pPr>
      <w:r>
        <w:t>Results for PC</w:t>
      </w:r>
      <w:r w:rsidR="00D30464">
        <w:t>2</w:t>
      </w:r>
      <w:r w:rsidR="00F77382">
        <w:t xml:space="preserve"> with QPSK</w:t>
      </w:r>
      <w:r w:rsidR="00BE0421">
        <w:t xml:space="preserve"> modulation</w:t>
      </w:r>
    </w:p>
    <w:p w14:paraId="3802D465" w14:textId="18202422" w:rsidR="00FF46F8" w:rsidRDefault="00EF6984" w:rsidP="00EF6984">
      <w:r>
        <w:t xml:space="preserve">In order to reduce the </w:t>
      </w:r>
      <w:r w:rsidR="00481F7E">
        <w:t>number</w:t>
      </w:r>
      <w:r>
        <w:t xml:space="preserve"> of </w:t>
      </w:r>
      <w:r w:rsidR="00481F7E">
        <w:t>tasks</w:t>
      </w:r>
      <w:r>
        <w:t xml:space="preserve"> a measurement grid is used. The grid features equidistant points and additional points to cover the edges and full allocation.</w:t>
      </w:r>
      <w:r w:rsidR="00B53303">
        <w:t xml:space="preserve"> A visual display of the grid is given in figure 1 marked by the yellow spots. The figures 2, 3 &amp; 4 present the measurement results without the spaces in-between the grid points to obtain an easier observation.</w:t>
      </w:r>
      <w:r w:rsidR="001A5579">
        <w:t xml:space="preserve"> Figure 2 presents the overall MPR results. It can be observed the inner allocations </w:t>
      </w:r>
      <w:r w:rsidR="00481F7E">
        <w:t>don’t require</w:t>
      </w:r>
      <w:r w:rsidR="001A5579">
        <w:t xml:space="preserve"> considerable MPR. The outer region requires up to 9dB (for 106RB0).</w:t>
      </w:r>
      <w:r w:rsidR="00CD7B5B">
        <w:t xml:space="preserve"> A decomposition of the MPR into its individual contributors reveals that the ACLR is the driving factor. Regarding QPSK modulation EVM and IBE are not dominant.</w:t>
      </w:r>
      <w:r w:rsidR="00C5359F">
        <w:t xml:space="preserve"> </w:t>
      </w:r>
    </w:p>
    <w:p w14:paraId="548D9FD3" w14:textId="77777777" w:rsidR="00FF46F8" w:rsidRDefault="00FF46F8" w:rsidP="00EF6984"/>
    <w:p w14:paraId="12825FC9" w14:textId="2D44D4F1" w:rsidR="008321F9" w:rsidRDefault="008321F9" w:rsidP="00EF6984"/>
    <w:p w14:paraId="44A9F89E" w14:textId="77777777" w:rsidR="00481F7E" w:rsidRDefault="00481F7E" w:rsidP="00EF6984"/>
    <w:p w14:paraId="004544B3" w14:textId="77777777" w:rsidR="008321F9" w:rsidRPr="00EF6984" w:rsidRDefault="008321F9" w:rsidP="00EF69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D30464" w14:paraId="1888873F" w14:textId="77777777" w:rsidTr="00D30464">
        <w:tc>
          <w:tcPr>
            <w:tcW w:w="4815" w:type="dxa"/>
          </w:tcPr>
          <w:p w14:paraId="695D86DA" w14:textId="44B3673B" w:rsidR="00115165" w:rsidRDefault="00960253" w:rsidP="00115165">
            <w:pPr>
              <w:spacing w:after="0"/>
              <w:jc w:val="center"/>
            </w:pPr>
            <w:r>
              <w:lastRenderedPageBreak/>
              <w:t>Allocation Grid</w:t>
            </w:r>
            <w:r w:rsidR="00115165">
              <w:t xml:space="preserve"> </w:t>
            </w:r>
          </w:p>
          <w:p w14:paraId="702FC364" w14:textId="7CDE8035" w:rsidR="00960253" w:rsidRDefault="00115165" w:rsidP="00115165">
            <w:pPr>
              <w:spacing w:after="0"/>
              <w:jc w:val="center"/>
            </w:pPr>
            <w:r>
              <w:t xml:space="preserve">(Yellow </w:t>
            </w:r>
            <w:r w:rsidR="00783C23">
              <w:t>spots</w:t>
            </w:r>
            <w:r w:rsidR="002361C7">
              <w:t xml:space="preserve"> </w:t>
            </w:r>
            <w:r w:rsidR="003E249B">
              <w:t xml:space="preserve">mark </w:t>
            </w:r>
            <w:r w:rsidR="002361C7">
              <w:t>the measured allocations</w:t>
            </w:r>
            <w:r>
              <w:t>)</w:t>
            </w:r>
          </w:p>
          <w:p w14:paraId="52C1C0E9" w14:textId="1F734473" w:rsidR="00D30464" w:rsidRDefault="00EF6984" w:rsidP="00305671">
            <w:r>
              <w:rPr>
                <w:noProof/>
              </w:rPr>
              <w:drawing>
                <wp:inline distT="0" distB="0" distL="0" distR="0" wp14:anchorId="2415A162" wp14:editId="6CDCE984">
                  <wp:extent cx="2999896" cy="2250000"/>
                  <wp:effectExtent l="0" t="0" r="0" b="0"/>
                  <wp:docPr id="7" name="Picture 7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Measuremen_Gri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896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B24536" w14:textId="0E7C2B65" w:rsidR="00EF6984" w:rsidRDefault="00EF6984" w:rsidP="00EF6984">
            <w:pPr>
              <w:jc w:val="center"/>
            </w:pPr>
            <w:r>
              <w:t>Figure 1</w:t>
            </w:r>
          </w:p>
        </w:tc>
        <w:tc>
          <w:tcPr>
            <w:tcW w:w="4816" w:type="dxa"/>
          </w:tcPr>
          <w:p w14:paraId="0121D8EA" w14:textId="34FC5054" w:rsidR="00115165" w:rsidRDefault="00115165" w:rsidP="00115165">
            <w:pPr>
              <w:spacing w:after="0"/>
              <w:jc w:val="center"/>
            </w:pPr>
            <w:r>
              <w:t>MPR</w:t>
            </w:r>
          </w:p>
          <w:p w14:paraId="4BBD3A03" w14:textId="20564BA4" w:rsidR="00D30464" w:rsidRDefault="00115165" w:rsidP="00115165">
            <w:pPr>
              <w:spacing w:after="0"/>
              <w:jc w:val="center"/>
            </w:pPr>
            <w:r>
              <w:t>(</w:t>
            </w:r>
            <w:r w:rsidR="00960253">
              <w:t xml:space="preserve">Measured </w:t>
            </w:r>
            <w:r w:rsidR="00A52241">
              <w:t>a</w:t>
            </w:r>
            <w:r w:rsidR="00960253">
              <w:t>llocations</w:t>
            </w:r>
            <w:r>
              <w:t xml:space="preserve"> only)</w:t>
            </w:r>
          </w:p>
          <w:p w14:paraId="7B824F6D" w14:textId="4AA96FDD" w:rsidR="00960253" w:rsidRDefault="00EF6984" w:rsidP="00305671">
            <w:r>
              <w:rPr>
                <w:noProof/>
              </w:rPr>
              <w:drawing>
                <wp:inline distT="0" distB="0" distL="0" distR="0" wp14:anchorId="61355743" wp14:editId="56618758">
                  <wp:extent cx="2999896" cy="2250000"/>
                  <wp:effectExtent l="0" t="0" r="0" b="0"/>
                  <wp:docPr id="5" name="Picture 5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T_UL-MIMO_QPSK_20MHz_condensed_grid_MPR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896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1609F2" w14:textId="450ACEB9" w:rsidR="00EF6984" w:rsidRDefault="00EF6984" w:rsidP="00EF6984">
            <w:pPr>
              <w:jc w:val="center"/>
            </w:pPr>
            <w:r>
              <w:t>Figure 2</w:t>
            </w:r>
          </w:p>
        </w:tc>
      </w:tr>
    </w:tbl>
    <w:p w14:paraId="795FFA54" w14:textId="77777777" w:rsidR="00115165" w:rsidRDefault="00115165" w:rsidP="003056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115165" w14:paraId="0CC498AD" w14:textId="77777777" w:rsidTr="003B0871">
        <w:tc>
          <w:tcPr>
            <w:tcW w:w="4691" w:type="dxa"/>
          </w:tcPr>
          <w:p w14:paraId="0D3835C4" w14:textId="1206AD77" w:rsidR="00115165" w:rsidRDefault="00115165" w:rsidP="00115165">
            <w:pPr>
              <w:spacing w:after="0"/>
              <w:jc w:val="center"/>
            </w:pPr>
            <w:r>
              <w:t>Power reduction</w:t>
            </w:r>
            <w:r w:rsidR="00097A46">
              <w:t xml:space="preserve"> leverage</w:t>
            </w:r>
            <w:r>
              <w:t xml:space="preserve"> from ACLR</w:t>
            </w:r>
          </w:p>
          <w:p w14:paraId="6230FF82" w14:textId="3C1768C5" w:rsidR="00115165" w:rsidRDefault="00115165" w:rsidP="00115165">
            <w:pPr>
              <w:spacing w:after="0"/>
              <w:jc w:val="center"/>
            </w:pPr>
            <w:r>
              <w:t xml:space="preserve">(Measured </w:t>
            </w:r>
            <w:r w:rsidR="00A52241">
              <w:t>a</w:t>
            </w:r>
            <w:r>
              <w:t>llocations only)</w:t>
            </w:r>
          </w:p>
          <w:p w14:paraId="7E1FFD67" w14:textId="436126F6" w:rsidR="00115165" w:rsidRDefault="00EF6984" w:rsidP="00115165">
            <w:r>
              <w:rPr>
                <w:noProof/>
              </w:rPr>
              <w:drawing>
                <wp:inline distT="0" distB="0" distL="0" distR="0" wp14:anchorId="01208450" wp14:editId="5780957A">
                  <wp:extent cx="2999896" cy="2250000"/>
                  <wp:effectExtent l="0" t="0" r="0" b="0"/>
                  <wp:docPr id="1" name="Picture 1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CLR_ET_UL-MIMO_QPSK_20MHz_condensed_grid_MP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896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E22B31" w14:textId="0764DC39" w:rsidR="00EF6984" w:rsidRDefault="00EF6984" w:rsidP="00EF6984">
            <w:pPr>
              <w:jc w:val="center"/>
            </w:pPr>
            <w:r>
              <w:t>Figure 3</w:t>
            </w:r>
          </w:p>
        </w:tc>
        <w:tc>
          <w:tcPr>
            <w:tcW w:w="4691" w:type="dxa"/>
          </w:tcPr>
          <w:p w14:paraId="50686069" w14:textId="05B431D4" w:rsidR="00115165" w:rsidRDefault="002D207F" w:rsidP="002D207F">
            <w:pPr>
              <w:spacing w:after="0"/>
              <w:jc w:val="center"/>
            </w:pPr>
            <w:r>
              <w:t>Power reduction</w:t>
            </w:r>
            <w:r w:rsidR="00097A46">
              <w:t xml:space="preserve"> leverage</w:t>
            </w:r>
            <w:r>
              <w:t xml:space="preserve"> from SEM</w:t>
            </w:r>
          </w:p>
          <w:p w14:paraId="112DE4C7" w14:textId="1384DC3C" w:rsidR="002D207F" w:rsidRDefault="002D207F" w:rsidP="00D645AF">
            <w:pPr>
              <w:spacing w:after="0"/>
              <w:jc w:val="center"/>
            </w:pPr>
            <w:r>
              <w:t xml:space="preserve">(Measured </w:t>
            </w:r>
            <w:r w:rsidR="00A52241">
              <w:t>a</w:t>
            </w:r>
            <w:r>
              <w:t>llocations only)</w:t>
            </w:r>
          </w:p>
          <w:p w14:paraId="1A6E9BAE" w14:textId="089004DA" w:rsidR="002D207F" w:rsidRDefault="00EF6984" w:rsidP="00115165">
            <w:r>
              <w:rPr>
                <w:noProof/>
              </w:rPr>
              <w:drawing>
                <wp:inline distT="0" distB="0" distL="0" distR="0" wp14:anchorId="1816D2FA" wp14:editId="3EA878A2">
                  <wp:extent cx="2999896" cy="2250000"/>
                  <wp:effectExtent l="0" t="0" r="0" b="0"/>
                  <wp:docPr id="8" name="Picture 8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EM_ET_UL-MIMO_QPSK_20MHz_condensed_grid_MP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896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B4513C" w14:textId="02EE3C68" w:rsidR="00EF6984" w:rsidRDefault="00EF6984" w:rsidP="00EF6984">
            <w:pPr>
              <w:jc w:val="center"/>
            </w:pPr>
            <w:r>
              <w:t>Figure 4</w:t>
            </w:r>
          </w:p>
          <w:p w14:paraId="751DA15E" w14:textId="02E2C33B" w:rsidR="00115165" w:rsidRDefault="00115165" w:rsidP="00115165"/>
        </w:tc>
      </w:tr>
    </w:tbl>
    <w:p w14:paraId="1236E785" w14:textId="70252952" w:rsidR="00D30464" w:rsidRDefault="00D30464" w:rsidP="00305671"/>
    <w:p w14:paraId="5CAF124B" w14:textId="5E5DBEBE" w:rsidR="005759F9" w:rsidRDefault="005759F9" w:rsidP="00305671">
      <w:r>
        <w:t xml:space="preserve">Main findings for </w:t>
      </w:r>
      <w:r w:rsidRPr="00115165">
        <w:rPr>
          <w:u w:val="single"/>
        </w:rPr>
        <w:t>QPSK</w:t>
      </w:r>
      <w:r>
        <w:t xml:space="preserve"> modulation</w:t>
      </w:r>
      <w:r w:rsidR="00F77382">
        <w:t xml:space="preserve"> with uncorrelated waveforms at each PA output</w:t>
      </w:r>
      <w:r>
        <w:t>:</w:t>
      </w:r>
    </w:p>
    <w:p w14:paraId="514769B5" w14:textId="0B91BD32" w:rsidR="005759F9" w:rsidRDefault="005759F9" w:rsidP="005759F9">
      <w:pPr>
        <w:pStyle w:val="ListParagraph"/>
        <w:numPr>
          <w:ilvl w:val="0"/>
          <w:numId w:val="12"/>
        </w:numPr>
      </w:pPr>
      <w:r>
        <w:t>Power reduction requirement is considerably rising for outer allocations</w:t>
      </w:r>
      <w:r w:rsidR="00F77382">
        <w:t xml:space="preserve"> and can be up to 9dB</w:t>
      </w:r>
    </w:p>
    <w:p w14:paraId="1E09CD00" w14:textId="6BFCA5FD" w:rsidR="005759F9" w:rsidRDefault="005759F9" w:rsidP="005759F9">
      <w:pPr>
        <w:pStyle w:val="ListParagraph"/>
        <w:numPr>
          <w:ilvl w:val="0"/>
          <w:numId w:val="12"/>
        </w:numPr>
      </w:pPr>
      <w:r>
        <w:t>The increase is mostly driven by ACLR</w:t>
      </w:r>
    </w:p>
    <w:p w14:paraId="5678BA71" w14:textId="3E41BD60" w:rsidR="005759F9" w:rsidRDefault="005759F9" w:rsidP="005759F9">
      <w:pPr>
        <w:pStyle w:val="ListParagraph"/>
        <w:numPr>
          <w:ilvl w:val="0"/>
          <w:numId w:val="12"/>
        </w:numPr>
      </w:pPr>
      <w:r>
        <w:t xml:space="preserve">EVM and IBE </w:t>
      </w:r>
      <w:r w:rsidR="00CD6FF5">
        <w:t>are not dominant.</w:t>
      </w:r>
    </w:p>
    <w:p w14:paraId="655B0AE8" w14:textId="4E2421FD" w:rsidR="00730928" w:rsidRDefault="00691014" w:rsidP="00F77382">
      <w:r>
        <w:t xml:space="preserve">Further measurements especially for 256QAM are needed. Due to the short timeline between the conferences these measurements </w:t>
      </w:r>
      <w:r w:rsidR="00481F7E">
        <w:t>are not available yet</w:t>
      </w:r>
      <w:r>
        <w:t>.</w:t>
      </w:r>
      <w:r w:rsidR="00AC176F">
        <w:t xml:space="preserve"> But initial measurements suggest that EVM is a concern for 256QAM </w:t>
      </w:r>
      <w:r w:rsidR="003813B4">
        <w:t>with</w:t>
      </w:r>
      <w:r w:rsidR="00AC176F">
        <w:t xml:space="preserve"> uncorrelated signals. </w:t>
      </w:r>
    </w:p>
    <w:p w14:paraId="48032405" w14:textId="3B89B8E5" w:rsidR="001529CF" w:rsidRDefault="001529CF" w:rsidP="00F77382"/>
    <w:p w14:paraId="2D87044E" w14:textId="77777777" w:rsidR="001529CF" w:rsidRDefault="001529CF" w:rsidP="00F77382"/>
    <w:p w14:paraId="4F47B385" w14:textId="77777777" w:rsidR="00730928" w:rsidRDefault="00730928" w:rsidP="00F77382"/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426E541F" w14:textId="19C5FCDB" w:rsidR="00691014" w:rsidRDefault="006D012B" w:rsidP="00691014">
      <w:r>
        <w:t xml:space="preserve">This paper contributes to the </w:t>
      </w:r>
      <w:r w:rsidR="006D7439">
        <w:t>PC1.5 UL MIMO</w:t>
      </w:r>
      <w:r>
        <w:t xml:space="preserve"> discussion</w:t>
      </w:r>
      <w:r w:rsidR="00691014">
        <w:t xml:space="preserve">. Main findings for </w:t>
      </w:r>
      <w:r w:rsidR="00691014" w:rsidRPr="00115165">
        <w:rPr>
          <w:u w:val="single"/>
        </w:rPr>
        <w:t>QPSK</w:t>
      </w:r>
      <w:r w:rsidR="00691014">
        <w:t xml:space="preserve"> modulation with uncorrelated waveforms at each PA output:</w:t>
      </w:r>
    </w:p>
    <w:p w14:paraId="1D9DF385" w14:textId="77777777" w:rsidR="00691014" w:rsidRDefault="00691014" w:rsidP="00691014">
      <w:pPr>
        <w:pStyle w:val="ListParagraph"/>
        <w:numPr>
          <w:ilvl w:val="0"/>
          <w:numId w:val="12"/>
        </w:numPr>
      </w:pPr>
      <w:r>
        <w:t>Power reduction requirement is considerably rising for outer allocations and can be up to 9dB</w:t>
      </w:r>
    </w:p>
    <w:p w14:paraId="4F93E904" w14:textId="77777777" w:rsidR="00691014" w:rsidRDefault="00691014" w:rsidP="00691014">
      <w:pPr>
        <w:pStyle w:val="ListParagraph"/>
        <w:numPr>
          <w:ilvl w:val="0"/>
          <w:numId w:val="12"/>
        </w:numPr>
      </w:pPr>
      <w:r>
        <w:t>The increase is mostly driven by ACLR</w:t>
      </w:r>
    </w:p>
    <w:p w14:paraId="785F2507" w14:textId="41B47E19" w:rsidR="00691014" w:rsidRDefault="00691014" w:rsidP="00691014">
      <w:pPr>
        <w:pStyle w:val="ListParagraph"/>
        <w:numPr>
          <w:ilvl w:val="0"/>
          <w:numId w:val="12"/>
        </w:numPr>
      </w:pPr>
      <w:r>
        <w:t>EVM and IBE are not dominant.</w:t>
      </w:r>
    </w:p>
    <w:p w14:paraId="44566B5C" w14:textId="74FD1B60" w:rsidR="00AC176F" w:rsidRDefault="00AC176F" w:rsidP="00AC176F">
      <w:r>
        <w:t xml:space="preserve">Initial measurements for 256QAM suggest that EVM is a concern for 256QAM </w:t>
      </w:r>
      <w:r w:rsidR="003813B4">
        <w:t>with</w:t>
      </w:r>
      <w:r>
        <w:t xml:space="preserve"> uncorrelated signals.</w:t>
      </w:r>
    </w:p>
    <w:p w14:paraId="05CC6F0A" w14:textId="79B3B50C" w:rsidR="005E69AE" w:rsidRDefault="005E69AE" w:rsidP="00E27B54">
      <w:pPr>
        <w:spacing w:after="0"/>
      </w:pPr>
    </w:p>
    <w:p w14:paraId="5D2DDC34" w14:textId="77777777" w:rsidR="005E69AE" w:rsidRDefault="005E69AE" w:rsidP="00E27B54">
      <w:pPr>
        <w:pStyle w:val="Heading1"/>
        <w:keepNext w:val="0"/>
        <w:keepLines w:val="0"/>
      </w:pPr>
      <w:r>
        <w:t>4</w:t>
      </w:r>
      <w:r>
        <w:tab/>
        <w:t>References</w:t>
      </w:r>
    </w:p>
    <w:p w14:paraId="66FB159F" w14:textId="43458C7E" w:rsidR="008A460F" w:rsidRDefault="00535EF5" w:rsidP="00E27B54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12973084"/>
      <w:r>
        <w:t xml:space="preserve"> </w:t>
      </w:r>
      <w:bookmarkEnd w:id="0"/>
      <w:bookmarkEnd w:id="1"/>
      <w:r w:rsidR="00D22D88" w:rsidRPr="00D22D88">
        <w:t>R4-2005190</w:t>
      </w:r>
      <w:r w:rsidR="00070D52">
        <w:t>, “</w:t>
      </w:r>
      <w:r w:rsidR="00D22D88" w:rsidRPr="00D22D88">
        <w:rPr>
          <w:lang w:val="en-US"/>
        </w:rPr>
        <w:t>Way Forward on MPR for PC1.5 UL MIMO and Tx div</w:t>
      </w:r>
      <w:r w:rsidR="00070D52">
        <w:t xml:space="preserve">”, </w:t>
      </w:r>
      <w:r w:rsidR="00D22D88">
        <w:t>RAN4</w:t>
      </w:r>
      <w:r w:rsidR="00D22D88" w:rsidRPr="00D22D88">
        <w:rPr>
          <w:rFonts w:hint="eastAsia"/>
        </w:rPr>
        <w:t>#94-eBis</w:t>
      </w:r>
      <w:r w:rsidR="00070D52">
        <w:t xml:space="preserve">, </w:t>
      </w:r>
      <w:r w:rsidR="00D22D88">
        <w:t>T-Mobile USA</w:t>
      </w:r>
    </w:p>
    <w:p w14:paraId="5E2B8F4B" w14:textId="1390D426" w:rsidR="00523464" w:rsidRPr="005E69AE" w:rsidRDefault="00523464" w:rsidP="00E27B54">
      <w:pPr>
        <w:widowControl w:val="0"/>
        <w:numPr>
          <w:ilvl w:val="0"/>
          <w:numId w:val="10"/>
        </w:numPr>
        <w:spacing w:before="120" w:after="120"/>
        <w:jc w:val="both"/>
      </w:pPr>
      <w:r>
        <w:t>3GPP TS 38.101-1 “</w:t>
      </w:r>
      <w:r w:rsidRPr="00523464">
        <w:t>User Equipment (UE) radio transmission and reception; Part 1: Range 1 Standalone</w:t>
      </w:r>
      <w:r>
        <w:t>” V16.3.0</w:t>
      </w:r>
    </w:p>
    <w:sectPr w:rsidR="00523464" w:rsidRPr="005E69AE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F0E48" w14:textId="77777777" w:rsidR="003B74EF" w:rsidRDefault="003B74EF">
      <w:r>
        <w:separator/>
      </w:r>
    </w:p>
  </w:endnote>
  <w:endnote w:type="continuationSeparator" w:id="0">
    <w:p w14:paraId="3BAA5D62" w14:textId="77777777" w:rsidR="003B74EF" w:rsidRDefault="003B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BE808" w14:textId="77777777" w:rsidR="003B74EF" w:rsidRDefault="003B74EF">
      <w:r>
        <w:separator/>
      </w:r>
    </w:p>
  </w:footnote>
  <w:footnote w:type="continuationSeparator" w:id="0">
    <w:p w14:paraId="32A8A634" w14:textId="77777777" w:rsidR="003B74EF" w:rsidRDefault="003B7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F858FB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13D4E"/>
    <w:rsid w:val="00033397"/>
    <w:rsid w:val="00040095"/>
    <w:rsid w:val="00051834"/>
    <w:rsid w:val="000518D2"/>
    <w:rsid w:val="00054A22"/>
    <w:rsid w:val="00062023"/>
    <w:rsid w:val="000629F8"/>
    <w:rsid w:val="00062B99"/>
    <w:rsid w:val="000655A6"/>
    <w:rsid w:val="00070D52"/>
    <w:rsid w:val="0007444D"/>
    <w:rsid w:val="0007793C"/>
    <w:rsid w:val="00080512"/>
    <w:rsid w:val="000917BE"/>
    <w:rsid w:val="00094907"/>
    <w:rsid w:val="00096C65"/>
    <w:rsid w:val="00097A46"/>
    <w:rsid w:val="000A365D"/>
    <w:rsid w:val="000A44B6"/>
    <w:rsid w:val="000A530C"/>
    <w:rsid w:val="000A68F3"/>
    <w:rsid w:val="000B0001"/>
    <w:rsid w:val="000B3699"/>
    <w:rsid w:val="000B5B22"/>
    <w:rsid w:val="000B6FC9"/>
    <w:rsid w:val="000C2808"/>
    <w:rsid w:val="000C47C3"/>
    <w:rsid w:val="000D58AB"/>
    <w:rsid w:val="000E023D"/>
    <w:rsid w:val="000E3ACF"/>
    <w:rsid w:val="001032BC"/>
    <w:rsid w:val="00104BC6"/>
    <w:rsid w:val="001064E7"/>
    <w:rsid w:val="00106D24"/>
    <w:rsid w:val="0011478B"/>
    <w:rsid w:val="00114E2C"/>
    <w:rsid w:val="00115165"/>
    <w:rsid w:val="00120DC1"/>
    <w:rsid w:val="00131646"/>
    <w:rsid w:val="00133525"/>
    <w:rsid w:val="001378AC"/>
    <w:rsid w:val="00141DDF"/>
    <w:rsid w:val="00150344"/>
    <w:rsid w:val="001529CF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FDE"/>
    <w:rsid w:val="001A249A"/>
    <w:rsid w:val="001A4C42"/>
    <w:rsid w:val="001A5579"/>
    <w:rsid w:val="001B55F3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7D60"/>
    <w:rsid w:val="001F7F82"/>
    <w:rsid w:val="00200328"/>
    <w:rsid w:val="00203852"/>
    <w:rsid w:val="00203F71"/>
    <w:rsid w:val="00205BC2"/>
    <w:rsid w:val="002347A2"/>
    <w:rsid w:val="002361C7"/>
    <w:rsid w:val="002430C5"/>
    <w:rsid w:val="002448D4"/>
    <w:rsid w:val="00247926"/>
    <w:rsid w:val="00252476"/>
    <w:rsid w:val="0025773F"/>
    <w:rsid w:val="002616A3"/>
    <w:rsid w:val="002675F0"/>
    <w:rsid w:val="00276EE4"/>
    <w:rsid w:val="00282556"/>
    <w:rsid w:val="00285549"/>
    <w:rsid w:val="002A006D"/>
    <w:rsid w:val="002A02C9"/>
    <w:rsid w:val="002A3F44"/>
    <w:rsid w:val="002A4457"/>
    <w:rsid w:val="002A79F8"/>
    <w:rsid w:val="002B6339"/>
    <w:rsid w:val="002C3FD9"/>
    <w:rsid w:val="002C5A06"/>
    <w:rsid w:val="002D207F"/>
    <w:rsid w:val="002E00EE"/>
    <w:rsid w:val="002E24A2"/>
    <w:rsid w:val="002E2B0B"/>
    <w:rsid w:val="002E4080"/>
    <w:rsid w:val="002F6BE3"/>
    <w:rsid w:val="002F6F2B"/>
    <w:rsid w:val="00305671"/>
    <w:rsid w:val="00305920"/>
    <w:rsid w:val="003131E0"/>
    <w:rsid w:val="0031353C"/>
    <w:rsid w:val="003172DC"/>
    <w:rsid w:val="00323B17"/>
    <w:rsid w:val="00335709"/>
    <w:rsid w:val="003378AE"/>
    <w:rsid w:val="00340356"/>
    <w:rsid w:val="0034052F"/>
    <w:rsid w:val="00342BE4"/>
    <w:rsid w:val="00344A6C"/>
    <w:rsid w:val="00345757"/>
    <w:rsid w:val="0035462D"/>
    <w:rsid w:val="003601DF"/>
    <w:rsid w:val="00362028"/>
    <w:rsid w:val="00364C39"/>
    <w:rsid w:val="0037554F"/>
    <w:rsid w:val="003765B8"/>
    <w:rsid w:val="00376ADC"/>
    <w:rsid w:val="003813B4"/>
    <w:rsid w:val="00383354"/>
    <w:rsid w:val="0039394E"/>
    <w:rsid w:val="00396119"/>
    <w:rsid w:val="003A0483"/>
    <w:rsid w:val="003A5C0D"/>
    <w:rsid w:val="003A6046"/>
    <w:rsid w:val="003B6864"/>
    <w:rsid w:val="003B74EF"/>
    <w:rsid w:val="003C3971"/>
    <w:rsid w:val="003D17F9"/>
    <w:rsid w:val="003E249B"/>
    <w:rsid w:val="003E390C"/>
    <w:rsid w:val="003E7753"/>
    <w:rsid w:val="004161BB"/>
    <w:rsid w:val="00421933"/>
    <w:rsid w:val="00423334"/>
    <w:rsid w:val="00434540"/>
    <w:rsid w:val="004345EC"/>
    <w:rsid w:val="00443B1F"/>
    <w:rsid w:val="0044683F"/>
    <w:rsid w:val="004509C1"/>
    <w:rsid w:val="0045109D"/>
    <w:rsid w:val="00453AE1"/>
    <w:rsid w:val="004634D0"/>
    <w:rsid w:val="00476248"/>
    <w:rsid w:val="00481F7E"/>
    <w:rsid w:val="004826A9"/>
    <w:rsid w:val="004837BD"/>
    <w:rsid w:val="00487E97"/>
    <w:rsid w:val="0049129B"/>
    <w:rsid w:val="004B09FC"/>
    <w:rsid w:val="004B3E42"/>
    <w:rsid w:val="004B6798"/>
    <w:rsid w:val="004C0A2E"/>
    <w:rsid w:val="004C1601"/>
    <w:rsid w:val="004C3099"/>
    <w:rsid w:val="004C7B37"/>
    <w:rsid w:val="004D3578"/>
    <w:rsid w:val="004E213A"/>
    <w:rsid w:val="004E2D77"/>
    <w:rsid w:val="004E7FD6"/>
    <w:rsid w:val="004F0988"/>
    <w:rsid w:val="004F29F1"/>
    <w:rsid w:val="004F3340"/>
    <w:rsid w:val="004F3E3D"/>
    <w:rsid w:val="004F6857"/>
    <w:rsid w:val="004F7B0A"/>
    <w:rsid w:val="00513C82"/>
    <w:rsid w:val="00514C6F"/>
    <w:rsid w:val="005167FF"/>
    <w:rsid w:val="00517C50"/>
    <w:rsid w:val="00521C1D"/>
    <w:rsid w:val="00523464"/>
    <w:rsid w:val="00524FC0"/>
    <w:rsid w:val="0053388B"/>
    <w:rsid w:val="00535773"/>
    <w:rsid w:val="00535EF5"/>
    <w:rsid w:val="0053790B"/>
    <w:rsid w:val="00543E6C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102D"/>
    <w:rsid w:val="005973BE"/>
    <w:rsid w:val="005A5986"/>
    <w:rsid w:val="005B2B6A"/>
    <w:rsid w:val="005B35AC"/>
    <w:rsid w:val="005C13CE"/>
    <w:rsid w:val="005C5712"/>
    <w:rsid w:val="005D0294"/>
    <w:rsid w:val="005D2E01"/>
    <w:rsid w:val="005D4624"/>
    <w:rsid w:val="005D52B4"/>
    <w:rsid w:val="005D7526"/>
    <w:rsid w:val="005E0910"/>
    <w:rsid w:val="005E1B49"/>
    <w:rsid w:val="005E5E5E"/>
    <w:rsid w:val="005E69AE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45891"/>
    <w:rsid w:val="00645B80"/>
    <w:rsid w:val="00647114"/>
    <w:rsid w:val="006633B2"/>
    <w:rsid w:val="00673EF2"/>
    <w:rsid w:val="00677B76"/>
    <w:rsid w:val="006800C1"/>
    <w:rsid w:val="00691014"/>
    <w:rsid w:val="006926D9"/>
    <w:rsid w:val="006974B3"/>
    <w:rsid w:val="006A323F"/>
    <w:rsid w:val="006B30D0"/>
    <w:rsid w:val="006C351C"/>
    <w:rsid w:val="006C3B46"/>
    <w:rsid w:val="006C3D95"/>
    <w:rsid w:val="006D012B"/>
    <w:rsid w:val="006D7439"/>
    <w:rsid w:val="006E0326"/>
    <w:rsid w:val="006E58C5"/>
    <w:rsid w:val="006E5C86"/>
    <w:rsid w:val="006F32C4"/>
    <w:rsid w:val="00703061"/>
    <w:rsid w:val="00713C44"/>
    <w:rsid w:val="0071576F"/>
    <w:rsid w:val="00723101"/>
    <w:rsid w:val="00724089"/>
    <w:rsid w:val="00730928"/>
    <w:rsid w:val="00730ED4"/>
    <w:rsid w:val="00734A5B"/>
    <w:rsid w:val="0074026F"/>
    <w:rsid w:val="007413C5"/>
    <w:rsid w:val="007429F6"/>
    <w:rsid w:val="00744E76"/>
    <w:rsid w:val="00752198"/>
    <w:rsid w:val="00753881"/>
    <w:rsid w:val="00771457"/>
    <w:rsid w:val="00774DA4"/>
    <w:rsid w:val="00776727"/>
    <w:rsid w:val="00781F0F"/>
    <w:rsid w:val="007822F4"/>
    <w:rsid w:val="00783C23"/>
    <w:rsid w:val="00796F12"/>
    <w:rsid w:val="007B36EA"/>
    <w:rsid w:val="007B600E"/>
    <w:rsid w:val="007C2BB0"/>
    <w:rsid w:val="007C5B26"/>
    <w:rsid w:val="007D72F1"/>
    <w:rsid w:val="007D7A9D"/>
    <w:rsid w:val="007F0F4A"/>
    <w:rsid w:val="007F3A6D"/>
    <w:rsid w:val="008028A4"/>
    <w:rsid w:val="00820B25"/>
    <w:rsid w:val="008272CE"/>
    <w:rsid w:val="00830747"/>
    <w:rsid w:val="008321F9"/>
    <w:rsid w:val="0083542B"/>
    <w:rsid w:val="00850EF7"/>
    <w:rsid w:val="008621D8"/>
    <w:rsid w:val="00872672"/>
    <w:rsid w:val="008768CA"/>
    <w:rsid w:val="00883455"/>
    <w:rsid w:val="008843A2"/>
    <w:rsid w:val="008A460F"/>
    <w:rsid w:val="008A485A"/>
    <w:rsid w:val="008A63E3"/>
    <w:rsid w:val="008A7A83"/>
    <w:rsid w:val="008B209A"/>
    <w:rsid w:val="008C384C"/>
    <w:rsid w:val="008C45AE"/>
    <w:rsid w:val="008D1D1C"/>
    <w:rsid w:val="008E7986"/>
    <w:rsid w:val="008F2044"/>
    <w:rsid w:val="008F3CDD"/>
    <w:rsid w:val="0090271F"/>
    <w:rsid w:val="00902E23"/>
    <w:rsid w:val="00903EF6"/>
    <w:rsid w:val="00910BC7"/>
    <w:rsid w:val="009114D7"/>
    <w:rsid w:val="00912C69"/>
    <w:rsid w:val="0091348E"/>
    <w:rsid w:val="00913AC2"/>
    <w:rsid w:val="00914DDA"/>
    <w:rsid w:val="00917CCB"/>
    <w:rsid w:val="00920C02"/>
    <w:rsid w:val="00922D05"/>
    <w:rsid w:val="00931553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E66"/>
    <w:rsid w:val="00983F34"/>
    <w:rsid w:val="009854FC"/>
    <w:rsid w:val="009860B5"/>
    <w:rsid w:val="0099175A"/>
    <w:rsid w:val="00992F90"/>
    <w:rsid w:val="009945E1"/>
    <w:rsid w:val="009C067E"/>
    <w:rsid w:val="009C2464"/>
    <w:rsid w:val="009C2C1B"/>
    <w:rsid w:val="009D3F00"/>
    <w:rsid w:val="009E4032"/>
    <w:rsid w:val="009E7750"/>
    <w:rsid w:val="009F37B7"/>
    <w:rsid w:val="009F5009"/>
    <w:rsid w:val="009F5E43"/>
    <w:rsid w:val="00A05AB6"/>
    <w:rsid w:val="00A06A65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73129"/>
    <w:rsid w:val="00A801B4"/>
    <w:rsid w:val="00A81515"/>
    <w:rsid w:val="00A82346"/>
    <w:rsid w:val="00A90AB9"/>
    <w:rsid w:val="00A92BA1"/>
    <w:rsid w:val="00AB0E32"/>
    <w:rsid w:val="00AC176F"/>
    <w:rsid w:val="00AC6BC6"/>
    <w:rsid w:val="00AD30A9"/>
    <w:rsid w:val="00AD7733"/>
    <w:rsid w:val="00AE24D1"/>
    <w:rsid w:val="00AE3797"/>
    <w:rsid w:val="00AF0800"/>
    <w:rsid w:val="00AF4E68"/>
    <w:rsid w:val="00AF6C6F"/>
    <w:rsid w:val="00B15449"/>
    <w:rsid w:val="00B23FC5"/>
    <w:rsid w:val="00B31AF8"/>
    <w:rsid w:val="00B31EAB"/>
    <w:rsid w:val="00B3313E"/>
    <w:rsid w:val="00B35701"/>
    <w:rsid w:val="00B40A30"/>
    <w:rsid w:val="00B42610"/>
    <w:rsid w:val="00B43A44"/>
    <w:rsid w:val="00B5091E"/>
    <w:rsid w:val="00B521BD"/>
    <w:rsid w:val="00B53303"/>
    <w:rsid w:val="00B57A69"/>
    <w:rsid w:val="00B72A82"/>
    <w:rsid w:val="00B7661E"/>
    <w:rsid w:val="00B76CA8"/>
    <w:rsid w:val="00B77756"/>
    <w:rsid w:val="00B848D4"/>
    <w:rsid w:val="00B9159B"/>
    <w:rsid w:val="00B93086"/>
    <w:rsid w:val="00B94402"/>
    <w:rsid w:val="00B97442"/>
    <w:rsid w:val="00BA19ED"/>
    <w:rsid w:val="00BA300B"/>
    <w:rsid w:val="00BA4B8D"/>
    <w:rsid w:val="00BA5966"/>
    <w:rsid w:val="00BB13E8"/>
    <w:rsid w:val="00BB2412"/>
    <w:rsid w:val="00BC0F7D"/>
    <w:rsid w:val="00BC1C56"/>
    <w:rsid w:val="00BD4B06"/>
    <w:rsid w:val="00BD56A7"/>
    <w:rsid w:val="00BD6C61"/>
    <w:rsid w:val="00BE0421"/>
    <w:rsid w:val="00BE3255"/>
    <w:rsid w:val="00BF128E"/>
    <w:rsid w:val="00C1496A"/>
    <w:rsid w:val="00C15897"/>
    <w:rsid w:val="00C246BA"/>
    <w:rsid w:val="00C260C6"/>
    <w:rsid w:val="00C33079"/>
    <w:rsid w:val="00C379D8"/>
    <w:rsid w:val="00C45231"/>
    <w:rsid w:val="00C5359F"/>
    <w:rsid w:val="00C61D1C"/>
    <w:rsid w:val="00C72833"/>
    <w:rsid w:val="00C74AFF"/>
    <w:rsid w:val="00C776A4"/>
    <w:rsid w:val="00C80F1D"/>
    <w:rsid w:val="00C82550"/>
    <w:rsid w:val="00C925D7"/>
    <w:rsid w:val="00C928B4"/>
    <w:rsid w:val="00C92F61"/>
    <w:rsid w:val="00C93F40"/>
    <w:rsid w:val="00CA3D0C"/>
    <w:rsid w:val="00CB66BA"/>
    <w:rsid w:val="00CC3BA1"/>
    <w:rsid w:val="00CC42C6"/>
    <w:rsid w:val="00CC5A27"/>
    <w:rsid w:val="00CD1191"/>
    <w:rsid w:val="00CD14E9"/>
    <w:rsid w:val="00CD4B25"/>
    <w:rsid w:val="00CD6FF5"/>
    <w:rsid w:val="00CD7B5B"/>
    <w:rsid w:val="00CF20E3"/>
    <w:rsid w:val="00D15BBA"/>
    <w:rsid w:val="00D22D88"/>
    <w:rsid w:val="00D30464"/>
    <w:rsid w:val="00D309CC"/>
    <w:rsid w:val="00D34E1E"/>
    <w:rsid w:val="00D35B3F"/>
    <w:rsid w:val="00D414E1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55EB"/>
    <w:rsid w:val="00D77E92"/>
    <w:rsid w:val="00D87E00"/>
    <w:rsid w:val="00D907F9"/>
    <w:rsid w:val="00D9134D"/>
    <w:rsid w:val="00D9267C"/>
    <w:rsid w:val="00DA2BE3"/>
    <w:rsid w:val="00DA3BC8"/>
    <w:rsid w:val="00DA7A03"/>
    <w:rsid w:val="00DB12EC"/>
    <w:rsid w:val="00DB1818"/>
    <w:rsid w:val="00DB4E11"/>
    <w:rsid w:val="00DC309B"/>
    <w:rsid w:val="00DC47A6"/>
    <w:rsid w:val="00DC4DA2"/>
    <w:rsid w:val="00DD089D"/>
    <w:rsid w:val="00DD45F1"/>
    <w:rsid w:val="00DD4C17"/>
    <w:rsid w:val="00DD5B05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4E3B"/>
    <w:rsid w:val="00E27B54"/>
    <w:rsid w:val="00E34C44"/>
    <w:rsid w:val="00E374CA"/>
    <w:rsid w:val="00E4160D"/>
    <w:rsid w:val="00E44582"/>
    <w:rsid w:val="00E4765D"/>
    <w:rsid w:val="00E5052A"/>
    <w:rsid w:val="00E507ED"/>
    <w:rsid w:val="00E51C00"/>
    <w:rsid w:val="00E52814"/>
    <w:rsid w:val="00E53B5D"/>
    <w:rsid w:val="00E55B2C"/>
    <w:rsid w:val="00E56C84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92F48"/>
    <w:rsid w:val="00EA6749"/>
    <w:rsid w:val="00EB22F4"/>
    <w:rsid w:val="00EC2729"/>
    <w:rsid w:val="00EC3517"/>
    <w:rsid w:val="00EC4A25"/>
    <w:rsid w:val="00EC6DC1"/>
    <w:rsid w:val="00ED4894"/>
    <w:rsid w:val="00EE56AB"/>
    <w:rsid w:val="00EE5AA7"/>
    <w:rsid w:val="00EE5D8F"/>
    <w:rsid w:val="00EE74D3"/>
    <w:rsid w:val="00EF09B4"/>
    <w:rsid w:val="00EF6984"/>
    <w:rsid w:val="00EF7828"/>
    <w:rsid w:val="00F015A4"/>
    <w:rsid w:val="00F025A2"/>
    <w:rsid w:val="00F04712"/>
    <w:rsid w:val="00F10B1F"/>
    <w:rsid w:val="00F209B1"/>
    <w:rsid w:val="00F21311"/>
    <w:rsid w:val="00F22EC7"/>
    <w:rsid w:val="00F273D3"/>
    <w:rsid w:val="00F325C8"/>
    <w:rsid w:val="00F32778"/>
    <w:rsid w:val="00F37628"/>
    <w:rsid w:val="00F40958"/>
    <w:rsid w:val="00F465DF"/>
    <w:rsid w:val="00F61B4D"/>
    <w:rsid w:val="00F62AEB"/>
    <w:rsid w:val="00F653B8"/>
    <w:rsid w:val="00F70647"/>
    <w:rsid w:val="00F73852"/>
    <w:rsid w:val="00F7420E"/>
    <w:rsid w:val="00F77382"/>
    <w:rsid w:val="00F86361"/>
    <w:rsid w:val="00F8688A"/>
    <w:rsid w:val="00F9377C"/>
    <w:rsid w:val="00F95EDB"/>
    <w:rsid w:val="00F96804"/>
    <w:rsid w:val="00FA0DFF"/>
    <w:rsid w:val="00FA1266"/>
    <w:rsid w:val="00FA7625"/>
    <w:rsid w:val="00FB2C76"/>
    <w:rsid w:val="00FB68AC"/>
    <w:rsid w:val="00FC1192"/>
    <w:rsid w:val="00FC371C"/>
    <w:rsid w:val="00FD12FB"/>
    <w:rsid w:val="00FD324E"/>
    <w:rsid w:val="00FE63B0"/>
    <w:rsid w:val="00FF46F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E51C00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E51C00"/>
    <w:rPr>
      <w:rFonts w:ascii="Arial" w:eastAsiaTheme="minorEastAsia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514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241</cp:revision>
  <cp:lastPrinted>2019-02-25T14:05:00Z</cp:lastPrinted>
  <dcterms:created xsi:type="dcterms:W3CDTF">2020-02-11T14:49:00Z</dcterms:created>
  <dcterms:modified xsi:type="dcterms:W3CDTF">2020-05-14T14:06:00Z</dcterms:modified>
  <cp:category/>
</cp:coreProperties>
</file>